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FB" w:rsidRPr="00EF1AFB" w:rsidRDefault="00EF1AFB" w:rsidP="00EF1A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AFB">
        <w:rPr>
          <w:rFonts w:ascii="Times New Roman" w:hAnsi="Times New Roman" w:cs="Times New Roman"/>
          <w:b/>
        </w:rPr>
        <w:t xml:space="preserve">Экспликация помещений МОУ «СОШ п. </w:t>
      </w:r>
      <w:proofErr w:type="gramStart"/>
      <w:r w:rsidRPr="00EF1AFB">
        <w:rPr>
          <w:rFonts w:ascii="Times New Roman" w:hAnsi="Times New Roman" w:cs="Times New Roman"/>
          <w:b/>
        </w:rPr>
        <w:t>Динамовский</w:t>
      </w:r>
      <w:proofErr w:type="gramEnd"/>
      <w:r w:rsidRPr="00EF1AFB">
        <w:rPr>
          <w:rFonts w:ascii="Times New Roman" w:hAnsi="Times New Roman" w:cs="Times New Roman"/>
          <w:b/>
        </w:rPr>
        <w:t xml:space="preserve"> Новобурасского района Саратовской области»</w:t>
      </w:r>
    </w:p>
    <w:tbl>
      <w:tblPr>
        <w:tblpPr w:leftFromText="180" w:rightFromText="180" w:vertAnchor="page" w:horzAnchor="margin" w:tblpXSpec="center" w:tblpY="18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900"/>
        <w:gridCol w:w="1620"/>
        <w:gridCol w:w="1260"/>
        <w:gridCol w:w="1260"/>
        <w:gridCol w:w="2340"/>
      </w:tblGrid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оконных проемов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Ширина дверного проема</w:t>
            </w:r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помещении</w:t>
            </w: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,2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35,2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,8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30,8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8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28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4,6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44,6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Лаборатория химии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11,4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0,8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,8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30,8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27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30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 ИВТ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8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28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Лаборатория ИВТ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4,9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14,9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7,6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17,6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9,7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29,7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8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0.8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литературы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6.9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36.9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,3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30,3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,8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30,8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Лаборатория музыки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6,4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16,4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2,1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42,1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,2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15,2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,2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15,2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27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9,7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29,7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Лаборатория физики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,3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25,3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,8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20,8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203,8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1,2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Тренерская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24,2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Тамбур спортзала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1,2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5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21,5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,5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44,5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1,2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1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15,1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9,7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29,7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Помещение  ГПД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,3 м2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25,3 м</w:t>
              </w:r>
              <w:proofErr w:type="gramStart"/>
              <w:r w:rsidRPr="00EF1AF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32,5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Туалет 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15,2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Туалет </w:t>
            </w: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8,8  м</w:t>
            </w:r>
            <w:proofErr w:type="gramStart"/>
            <w:r w:rsidRPr="00EF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етра"/>
              </w:smartTagPr>
              <w:r w:rsidRPr="00EF1AFB">
                <w:rPr>
                  <w:rFonts w:ascii="Times New Roman" w:hAnsi="Times New Roman" w:cs="Times New Roman"/>
                  <w:sz w:val="24"/>
                  <w:szCs w:val="24"/>
                </w:rPr>
                <w:t>0,9 метра</w:t>
              </w:r>
            </w:smartTag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B" w:rsidRPr="00EF1AFB" w:rsidTr="007D7928">
        <w:tc>
          <w:tcPr>
            <w:tcW w:w="468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F1AFB" w:rsidRPr="00EF1AFB" w:rsidRDefault="00EF1AFB" w:rsidP="00EF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AFB" w:rsidRPr="00EF1AFB" w:rsidRDefault="00EF1AFB" w:rsidP="00EF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B" w:rsidRPr="00EF1AFB" w:rsidRDefault="00EF1AFB" w:rsidP="00EF1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Е.С. Кондратюк</w:t>
      </w:r>
    </w:p>
    <w:sectPr w:rsidR="00EF1AFB" w:rsidRPr="00EF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FB"/>
    <w:rsid w:val="00E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2013-12-09T05:40:00Z</dcterms:created>
  <dcterms:modified xsi:type="dcterms:W3CDTF">2013-12-09T05:41:00Z</dcterms:modified>
</cp:coreProperties>
</file>